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76B" w:rsidRDefault="0004276B" w:rsidP="0004276B">
      <w:pPr>
        <w:ind w:left="-1080" w:right="-630"/>
      </w:pPr>
      <w:bookmarkStart w:id="0" w:name="_GoBack"/>
      <w:bookmarkEnd w:id="0"/>
    </w:p>
    <w:tbl>
      <w:tblPr>
        <w:tblW w:w="109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58"/>
        <w:gridCol w:w="1512"/>
        <w:gridCol w:w="90"/>
        <w:gridCol w:w="2898"/>
        <w:gridCol w:w="3240"/>
      </w:tblGrid>
      <w:tr w:rsidR="0004276B" w:rsidTr="00E7628F">
        <w:tc>
          <w:tcPr>
            <w:tcW w:w="4770" w:type="dxa"/>
            <w:gridSpan w:val="2"/>
            <w:vAlign w:val="center"/>
          </w:tcPr>
          <w:p w:rsidR="0004276B" w:rsidRDefault="0004276B" w:rsidP="00E7628F">
            <w:pPr>
              <w:rPr>
                <w:b/>
                <w:sz w:val="28"/>
              </w:rPr>
            </w:pPr>
            <w:r>
              <w:rPr>
                <w:b/>
                <w:sz w:val="28"/>
              </w:rPr>
              <w:t>R-2508 SITUATION REPORT</w:t>
            </w:r>
          </w:p>
        </w:tc>
        <w:tc>
          <w:tcPr>
            <w:tcW w:w="6228" w:type="dxa"/>
            <w:gridSpan w:val="3"/>
            <w:vAlign w:val="center"/>
          </w:tcPr>
          <w:p w:rsidR="0004276B" w:rsidRDefault="0004276B" w:rsidP="00E7628F">
            <w:pPr>
              <w:rPr>
                <w:b/>
                <w:sz w:val="20"/>
              </w:rPr>
            </w:pPr>
            <w:r>
              <w:rPr>
                <w:b/>
                <w:sz w:val="20"/>
              </w:rPr>
              <w:t>DATE RECEIVED:</w:t>
            </w:r>
          </w:p>
        </w:tc>
      </w:tr>
      <w:tr w:rsidR="0004276B" w:rsidTr="00E7628F">
        <w:trPr>
          <w:trHeight w:val="1065"/>
        </w:trPr>
        <w:tc>
          <w:tcPr>
            <w:tcW w:w="3258" w:type="dxa"/>
          </w:tcPr>
          <w:p w:rsidR="0004276B" w:rsidRDefault="0004276B" w:rsidP="00C71DCB">
            <w:pPr>
              <w:rPr>
                <w:b/>
                <w:sz w:val="20"/>
              </w:rPr>
            </w:pPr>
            <w:r>
              <w:rPr>
                <w:sz w:val="20"/>
              </w:rPr>
              <w:t>FROM:</w:t>
            </w:r>
            <w:r>
              <w:rPr>
                <w:b/>
                <w:sz w:val="20"/>
              </w:rPr>
              <w:t xml:space="preserve">  (OPTIONAL)</w:t>
            </w:r>
          </w:p>
          <w:p w:rsidR="0004276B" w:rsidRDefault="0004276B" w:rsidP="00E7628F">
            <w:pPr>
              <w:spacing w:before="0" w:after="0"/>
              <w:rPr>
                <w:b/>
                <w:sz w:val="20"/>
              </w:rPr>
            </w:pPr>
          </w:p>
          <w:p w:rsidR="0004276B" w:rsidRDefault="0004276B" w:rsidP="00E7628F">
            <w:pPr>
              <w:spacing w:before="0" w:after="0"/>
              <w:rPr>
                <w:b/>
                <w:sz w:val="20"/>
              </w:rPr>
            </w:pPr>
          </w:p>
          <w:p w:rsidR="00E7628F" w:rsidRDefault="00E7628F" w:rsidP="00E7628F">
            <w:pPr>
              <w:spacing w:before="0" w:after="0"/>
              <w:rPr>
                <w:b/>
                <w:sz w:val="20"/>
              </w:rPr>
            </w:pPr>
          </w:p>
        </w:tc>
        <w:tc>
          <w:tcPr>
            <w:tcW w:w="4500" w:type="dxa"/>
            <w:gridSpan w:val="3"/>
          </w:tcPr>
          <w:p w:rsidR="0004276B" w:rsidRDefault="0004276B" w:rsidP="00C71DCB">
            <w:pPr>
              <w:rPr>
                <w:b/>
                <w:sz w:val="20"/>
              </w:rPr>
            </w:pPr>
            <w:r>
              <w:rPr>
                <w:sz w:val="20"/>
              </w:rPr>
              <w:t>TO:</w:t>
            </w:r>
            <w:r>
              <w:rPr>
                <w:b/>
                <w:sz w:val="20"/>
              </w:rPr>
              <w:t xml:space="preserve"> R-2508 Central Coordinating Facility, </w:t>
            </w:r>
          </w:p>
          <w:p w:rsidR="0004276B" w:rsidRDefault="0004276B" w:rsidP="00C71DCB">
            <w:pPr>
              <w:rPr>
                <w:b/>
                <w:sz w:val="20"/>
              </w:rPr>
            </w:pPr>
            <w:r>
              <w:rPr>
                <w:b/>
                <w:sz w:val="20"/>
              </w:rPr>
              <w:t xml:space="preserve">100 E. Sparks Dr.  Edwards AFB CA 93524-8090 </w:t>
            </w:r>
          </w:p>
          <w:p w:rsidR="0004276B" w:rsidRDefault="0004276B" w:rsidP="0004276B">
            <w:pPr>
              <w:rPr>
                <w:b/>
                <w:sz w:val="20"/>
              </w:rPr>
            </w:pPr>
            <w:r>
              <w:rPr>
                <w:b/>
                <w:sz w:val="20"/>
              </w:rPr>
              <w:t>DSN: 527-2508     COMM: 661-277-2508</w:t>
            </w:r>
          </w:p>
        </w:tc>
        <w:tc>
          <w:tcPr>
            <w:tcW w:w="3240" w:type="dxa"/>
          </w:tcPr>
          <w:p w:rsidR="00E7628F" w:rsidRDefault="0004276B" w:rsidP="00E7628F">
            <w:pPr>
              <w:rPr>
                <w:sz w:val="20"/>
              </w:rPr>
            </w:pPr>
            <w:r>
              <w:rPr>
                <w:sz w:val="20"/>
              </w:rPr>
              <w:t>DATE OF REPORT:</w:t>
            </w:r>
          </w:p>
        </w:tc>
      </w:tr>
      <w:tr w:rsidR="0004276B" w:rsidTr="00E7628F">
        <w:tc>
          <w:tcPr>
            <w:tcW w:w="10998" w:type="dxa"/>
            <w:gridSpan w:val="5"/>
          </w:tcPr>
          <w:p w:rsidR="0004276B" w:rsidRDefault="0004276B" w:rsidP="00E7628F">
            <w:pPr>
              <w:rPr>
                <w:b/>
              </w:rPr>
            </w:pPr>
            <w:r>
              <w:rPr>
                <w:b/>
                <w:sz w:val="20"/>
              </w:rPr>
              <w:t xml:space="preserve">This form is intended for the reporting of circumstances/services that enhance or degrade the users’ mission within the R-2508 Complex. It may be used by aircrews or controllers to submit any constructive information to improve the safety and efficiency of aviation operations in the R-2508 Complex.  Identification of the drafter is optional.    This form will Not be used to replace reporting of situations that require submission of Hazardous Air Traffic reports (HATR), Operational Air Hazard Reports (OHR), or Near Mid-Air Collision (NMAC) reports. This report should be submitted within 5 days of the incident to ensure availability of the data necessary to analyze the reported situation.  The information contained on this form is for </w:t>
            </w:r>
            <w:r>
              <w:rPr>
                <w:b/>
                <w:sz w:val="20"/>
                <w:u w:val="single"/>
              </w:rPr>
              <w:t>MILITARY OFFICIAL USE ONLY</w:t>
            </w:r>
            <w:r>
              <w:rPr>
                <w:b/>
                <w:sz w:val="20"/>
              </w:rPr>
              <w:t xml:space="preserve"> and will be used for the exclusive purpose of improving safety and operations within the R-2508 Complex.  No punitive or disciplinary action will be taken as a result of statements made on this form.</w:t>
            </w:r>
          </w:p>
        </w:tc>
      </w:tr>
      <w:tr w:rsidR="0004276B" w:rsidTr="00E7628F">
        <w:trPr>
          <w:trHeight w:val="525"/>
        </w:trPr>
        <w:tc>
          <w:tcPr>
            <w:tcW w:w="4860" w:type="dxa"/>
            <w:gridSpan w:val="3"/>
          </w:tcPr>
          <w:p w:rsidR="0004276B" w:rsidRDefault="0004276B" w:rsidP="00C71DCB">
            <w:pPr>
              <w:rPr>
                <w:sz w:val="20"/>
              </w:rPr>
            </w:pPr>
            <w:r>
              <w:rPr>
                <w:sz w:val="20"/>
              </w:rPr>
              <w:t>DATE/TIME SITUATION OCCURRED:</w:t>
            </w:r>
          </w:p>
          <w:p w:rsidR="00E7628F" w:rsidRDefault="00E7628F" w:rsidP="00C71DCB">
            <w:pPr>
              <w:rPr>
                <w:sz w:val="20"/>
              </w:rPr>
            </w:pPr>
          </w:p>
          <w:p w:rsidR="00E7628F" w:rsidRDefault="00E7628F" w:rsidP="00C71DCB">
            <w:pPr>
              <w:rPr>
                <w:sz w:val="20"/>
              </w:rPr>
            </w:pPr>
          </w:p>
        </w:tc>
        <w:tc>
          <w:tcPr>
            <w:tcW w:w="6138" w:type="dxa"/>
            <w:gridSpan w:val="2"/>
          </w:tcPr>
          <w:p w:rsidR="0004276B" w:rsidRDefault="0004276B" w:rsidP="00C71DCB">
            <w:pPr>
              <w:rPr>
                <w:sz w:val="20"/>
              </w:rPr>
            </w:pPr>
            <w:r>
              <w:rPr>
                <w:sz w:val="20"/>
              </w:rPr>
              <w:t>LOCATION SITUATION OCCURRED:</w:t>
            </w:r>
          </w:p>
          <w:p w:rsidR="00E7628F" w:rsidRDefault="00E7628F" w:rsidP="00C71DCB">
            <w:pPr>
              <w:rPr>
                <w:sz w:val="20"/>
              </w:rPr>
            </w:pPr>
          </w:p>
          <w:p w:rsidR="00E7628F" w:rsidRDefault="00E7628F" w:rsidP="00C71DCB">
            <w:pPr>
              <w:rPr>
                <w:sz w:val="20"/>
              </w:rPr>
            </w:pPr>
          </w:p>
        </w:tc>
      </w:tr>
      <w:tr w:rsidR="0004276B" w:rsidTr="00E7628F">
        <w:tc>
          <w:tcPr>
            <w:tcW w:w="4860" w:type="dxa"/>
            <w:gridSpan w:val="3"/>
          </w:tcPr>
          <w:p w:rsidR="0004276B" w:rsidRDefault="0004276B" w:rsidP="00C71DCB">
            <w:pPr>
              <w:rPr>
                <w:sz w:val="20"/>
              </w:rPr>
            </w:pPr>
            <w:r>
              <w:rPr>
                <w:sz w:val="20"/>
              </w:rPr>
              <w:t>CALLSIGN(S) / TYPE AIRCRAFT:</w:t>
            </w:r>
          </w:p>
          <w:p w:rsidR="00E7628F" w:rsidRDefault="00E7628F" w:rsidP="00C71DCB">
            <w:pPr>
              <w:rPr>
                <w:sz w:val="20"/>
              </w:rPr>
            </w:pPr>
          </w:p>
          <w:p w:rsidR="00E7628F" w:rsidRDefault="00E7628F" w:rsidP="00C71DCB">
            <w:pPr>
              <w:rPr>
                <w:sz w:val="20"/>
              </w:rPr>
            </w:pPr>
          </w:p>
        </w:tc>
        <w:tc>
          <w:tcPr>
            <w:tcW w:w="6138" w:type="dxa"/>
            <w:gridSpan w:val="2"/>
          </w:tcPr>
          <w:p w:rsidR="0004276B" w:rsidRDefault="0004276B" w:rsidP="00C71DCB">
            <w:pPr>
              <w:rPr>
                <w:sz w:val="20"/>
              </w:rPr>
            </w:pPr>
            <w:r>
              <w:rPr>
                <w:sz w:val="20"/>
              </w:rPr>
              <w:t>OTHER AIRCRAFT INVOLVED:</w:t>
            </w:r>
          </w:p>
          <w:p w:rsidR="00E7628F" w:rsidRDefault="00E7628F" w:rsidP="00C71DCB">
            <w:pPr>
              <w:rPr>
                <w:sz w:val="20"/>
              </w:rPr>
            </w:pPr>
          </w:p>
          <w:p w:rsidR="00E7628F" w:rsidRDefault="00E7628F" w:rsidP="00C71DCB">
            <w:pPr>
              <w:rPr>
                <w:sz w:val="20"/>
              </w:rPr>
            </w:pPr>
          </w:p>
        </w:tc>
      </w:tr>
      <w:tr w:rsidR="0004276B" w:rsidTr="00E7628F">
        <w:tc>
          <w:tcPr>
            <w:tcW w:w="4860" w:type="dxa"/>
            <w:gridSpan w:val="3"/>
          </w:tcPr>
          <w:p w:rsidR="0004276B" w:rsidRDefault="0004276B" w:rsidP="00C71DCB">
            <w:pPr>
              <w:rPr>
                <w:sz w:val="20"/>
              </w:rPr>
            </w:pPr>
            <w:r>
              <w:rPr>
                <w:sz w:val="20"/>
              </w:rPr>
              <w:t>FREQUENCY(IES):</w:t>
            </w:r>
          </w:p>
        </w:tc>
        <w:tc>
          <w:tcPr>
            <w:tcW w:w="6138" w:type="dxa"/>
            <w:gridSpan w:val="2"/>
          </w:tcPr>
          <w:p w:rsidR="0004276B" w:rsidRDefault="0004276B" w:rsidP="00C71DCB">
            <w:pPr>
              <w:rPr>
                <w:sz w:val="20"/>
              </w:rPr>
            </w:pPr>
            <w:r>
              <w:rPr>
                <w:sz w:val="20"/>
              </w:rPr>
              <w:t>OTHER CALL SIGN(S) IF KNOWN:</w:t>
            </w:r>
          </w:p>
        </w:tc>
      </w:tr>
      <w:tr w:rsidR="0004276B" w:rsidTr="00E7628F">
        <w:tc>
          <w:tcPr>
            <w:tcW w:w="4860" w:type="dxa"/>
            <w:gridSpan w:val="3"/>
          </w:tcPr>
          <w:p w:rsidR="0004276B" w:rsidRDefault="0004276B" w:rsidP="00C71DCB">
            <w:pPr>
              <w:rPr>
                <w:sz w:val="20"/>
              </w:rPr>
            </w:pPr>
            <w:r>
              <w:rPr>
                <w:sz w:val="20"/>
              </w:rPr>
              <w:t>ALTITUDE:</w:t>
            </w:r>
          </w:p>
        </w:tc>
        <w:tc>
          <w:tcPr>
            <w:tcW w:w="6138" w:type="dxa"/>
            <w:gridSpan w:val="2"/>
          </w:tcPr>
          <w:p w:rsidR="0004276B" w:rsidRDefault="0004276B" w:rsidP="00C71DCB">
            <w:pPr>
              <w:rPr>
                <w:sz w:val="20"/>
              </w:rPr>
            </w:pPr>
            <w:r>
              <w:rPr>
                <w:sz w:val="20"/>
              </w:rPr>
              <w:t>CONTROLLING AGENCY:</w:t>
            </w:r>
          </w:p>
        </w:tc>
      </w:tr>
      <w:tr w:rsidR="0004276B" w:rsidTr="00E7628F">
        <w:trPr>
          <w:trHeight w:val="4998"/>
        </w:trPr>
        <w:tc>
          <w:tcPr>
            <w:tcW w:w="10998" w:type="dxa"/>
            <w:gridSpan w:val="5"/>
          </w:tcPr>
          <w:p w:rsidR="0004276B" w:rsidRDefault="0004276B" w:rsidP="00C71DCB">
            <w:pPr>
              <w:rPr>
                <w:b/>
                <w:sz w:val="22"/>
              </w:rPr>
            </w:pPr>
            <w:r>
              <w:rPr>
                <w:sz w:val="22"/>
              </w:rPr>
              <w:t>NARRATIVE:</w:t>
            </w:r>
            <w:r>
              <w:rPr>
                <w:b/>
                <w:sz w:val="22"/>
              </w:rPr>
              <w:t xml:space="preserve">  (Be as complete as possible. Include recommendations to prevent reoccurrence. Add additional sheets as necessary.)</w:t>
            </w:r>
          </w:p>
          <w:p w:rsidR="0004276B" w:rsidRDefault="0004276B" w:rsidP="00C71DCB">
            <w:pPr>
              <w:rPr>
                <w:b/>
              </w:rPr>
            </w:pPr>
          </w:p>
          <w:p w:rsidR="0004276B" w:rsidRDefault="0004276B" w:rsidP="00C71DCB">
            <w:pPr>
              <w:rPr>
                <w:b/>
              </w:rPr>
            </w:pPr>
          </w:p>
          <w:p w:rsidR="0004276B" w:rsidRDefault="0004276B" w:rsidP="00C71DCB">
            <w:pPr>
              <w:rPr>
                <w:b/>
              </w:rPr>
            </w:pPr>
          </w:p>
          <w:p w:rsidR="0004276B" w:rsidRDefault="0004276B" w:rsidP="00C71DCB">
            <w:pPr>
              <w:rPr>
                <w:b/>
              </w:rPr>
            </w:pPr>
          </w:p>
          <w:p w:rsidR="0004276B" w:rsidRDefault="0004276B" w:rsidP="00C71DCB">
            <w:pPr>
              <w:rPr>
                <w:b/>
              </w:rPr>
            </w:pPr>
          </w:p>
          <w:p w:rsidR="0004276B" w:rsidRDefault="0004276B" w:rsidP="00C71DCB">
            <w:pPr>
              <w:rPr>
                <w:b/>
              </w:rPr>
            </w:pPr>
          </w:p>
          <w:p w:rsidR="0004276B" w:rsidRDefault="0004276B" w:rsidP="00C71DCB">
            <w:pPr>
              <w:rPr>
                <w:b/>
              </w:rPr>
            </w:pPr>
          </w:p>
          <w:p w:rsidR="0004276B" w:rsidRDefault="0004276B" w:rsidP="00C71DCB">
            <w:pPr>
              <w:rPr>
                <w:b/>
              </w:rPr>
            </w:pPr>
          </w:p>
          <w:p w:rsidR="00E7628F" w:rsidRDefault="00E7628F" w:rsidP="00C71DCB">
            <w:pPr>
              <w:rPr>
                <w:b/>
              </w:rPr>
            </w:pPr>
          </w:p>
          <w:p w:rsidR="00E7628F" w:rsidRDefault="00E7628F" w:rsidP="00C71DCB">
            <w:pPr>
              <w:rPr>
                <w:b/>
              </w:rPr>
            </w:pPr>
          </w:p>
          <w:p w:rsidR="00E7628F" w:rsidRDefault="00E7628F" w:rsidP="00C71DCB">
            <w:pPr>
              <w:rPr>
                <w:b/>
              </w:rPr>
            </w:pPr>
          </w:p>
          <w:p w:rsidR="00E7628F" w:rsidRDefault="00E7628F" w:rsidP="00C71DCB">
            <w:pPr>
              <w:rPr>
                <w:b/>
              </w:rPr>
            </w:pPr>
          </w:p>
          <w:p w:rsidR="00E7628F" w:rsidRDefault="00E7628F" w:rsidP="00C71DCB">
            <w:pPr>
              <w:rPr>
                <w:b/>
              </w:rPr>
            </w:pPr>
          </w:p>
          <w:p w:rsidR="00E7628F" w:rsidRDefault="00E7628F" w:rsidP="00C71DCB">
            <w:pPr>
              <w:rPr>
                <w:b/>
              </w:rPr>
            </w:pPr>
          </w:p>
          <w:p w:rsidR="00E7628F" w:rsidRDefault="00E7628F" w:rsidP="00C71DCB">
            <w:pPr>
              <w:rPr>
                <w:b/>
              </w:rPr>
            </w:pPr>
          </w:p>
          <w:p w:rsidR="00E7628F" w:rsidRDefault="00E7628F" w:rsidP="00C71DCB">
            <w:pPr>
              <w:rPr>
                <w:b/>
              </w:rPr>
            </w:pPr>
          </w:p>
          <w:p w:rsidR="00E7628F" w:rsidRDefault="00E7628F" w:rsidP="00C71DCB">
            <w:pPr>
              <w:rPr>
                <w:b/>
              </w:rPr>
            </w:pPr>
          </w:p>
          <w:p w:rsidR="00ED7190" w:rsidRDefault="00ED7190" w:rsidP="00C71DCB">
            <w:pPr>
              <w:rPr>
                <w:b/>
              </w:rPr>
            </w:pPr>
          </w:p>
          <w:p w:rsidR="0004276B" w:rsidRDefault="0004276B" w:rsidP="00C71DCB">
            <w:pPr>
              <w:rPr>
                <w:b/>
              </w:rPr>
            </w:pPr>
          </w:p>
        </w:tc>
      </w:tr>
    </w:tbl>
    <w:p w:rsidR="0004276B" w:rsidRPr="0004276B" w:rsidRDefault="0004276B" w:rsidP="0004276B">
      <w:pPr>
        <w:rPr>
          <w:b/>
          <w:sz w:val="28"/>
          <w:szCs w:val="28"/>
        </w:rPr>
      </w:pPr>
      <w:r w:rsidRPr="0004276B">
        <w:rPr>
          <w:b/>
          <w:noProof/>
          <w:sz w:val="28"/>
          <w:szCs w:val="28"/>
        </w:rPr>
        <mc:AlternateContent>
          <mc:Choice Requires="wps">
            <w:drawing>
              <wp:anchor distT="0" distB="0" distL="114300" distR="114300" simplePos="0" relativeHeight="251659264" behindDoc="0" locked="0" layoutInCell="1" allowOverlap="1" wp14:anchorId="4D8D6A68" wp14:editId="4537FF7B">
                <wp:simplePos x="0" y="0"/>
                <wp:positionH relativeFrom="column">
                  <wp:posOffset>2057400</wp:posOffset>
                </wp:positionH>
                <wp:positionV relativeFrom="paragraph">
                  <wp:posOffset>4135120</wp:posOffset>
                </wp:positionV>
                <wp:extent cx="1438275" cy="523875"/>
                <wp:effectExtent l="0" t="0" r="0" b="1270"/>
                <wp:wrapNone/>
                <wp:docPr id="18"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76B" w:rsidRPr="000819A7" w:rsidRDefault="0004276B" w:rsidP="0004276B">
                            <w:pPr>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D6A68" id="_x0000_t202" coordsize="21600,21600" o:spt="202" path="m,l,21600r21600,l21600,xe">
                <v:stroke joinstyle="miter"/>
                <v:path gradientshapeok="t" o:connecttype="rect"/>
              </v:shapetype>
              <v:shape id="Text Box 104" o:spid="_x0000_s1026" type="#_x0000_t202" style="position:absolute;margin-left:162pt;margin-top:325.6pt;width:113.2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fsrtQIAALw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" filled="f" stroked="f">
                <v:textbox>
                  <w:txbxContent>
                    <w:p w:rsidR="0004276B" w:rsidRPr="000819A7" w:rsidRDefault="0004276B" w:rsidP="0004276B">
                      <w:pPr>
                        <w:jc w:val="center"/>
                        <w:rPr>
                          <w:rFonts w:ascii="Arial" w:hAnsi="Arial" w:cs="Arial"/>
                          <w:sz w:val="18"/>
                          <w:szCs w:val="18"/>
                        </w:rPr>
                      </w:pPr>
                    </w:p>
                  </w:txbxContent>
                </v:textbox>
              </v:shape>
            </w:pict>
          </mc:Fallback>
        </mc:AlternateContent>
      </w:r>
      <w:r w:rsidRPr="0004276B">
        <w:rPr>
          <w:b/>
          <w:noProof/>
          <w:sz w:val="28"/>
          <w:szCs w:val="28"/>
        </w:rPr>
        <mc:AlternateContent>
          <mc:Choice Requires="wps">
            <w:drawing>
              <wp:anchor distT="0" distB="0" distL="114300" distR="114300" simplePos="0" relativeHeight="251660288" behindDoc="0" locked="0" layoutInCell="1" allowOverlap="1" wp14:anchorId="1050FA83" wp14:editId="0DA72B7D">
                <wp:simplePos x="0" y="0"/>
                <wp:positionH relativeFrom="column">
                  <wp:posOffset>2171700</wp:posOffset>
                </wp:positionH>
                <wp:positionV relativeFrom="paragraph">
                  <wp:posOffset>6758940</wp:posOffset>
                </wp:positionV>
                <wp:extent cx="914400" cy="279400"/>
                <wp:effectExtent l="0" t="3175" r="0" b="3175"/>
                <wp:wrapNone/>
                <wp:docPr id="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76B" w:rsidRPr="00E9142E" w:rsidRDefault="0004276B" w:rsidP="0004276B">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0FA83" id="Text Box 105" o:spid="_x0000_s1027" type="#_x0000_t202" style="position:absolute;margin-left:171pt;margin-top:532.2pt;width:1in;height: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o35tQ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" filled="f" stroked="f">
                <v:textbox>
                  <w:txbxContent>
                    <w:p w:rsidR="0004276B" w:rsidRPr="00E9142E" w:rsidRDefault="0004276B" w:rsidP="0004276B">
                      <w:pPr>
                        <w:rPr>
                          <w:szCs w:val="18"/>
                        </w:rPr>
                      </w:pPr>
                    </w:p>
                  </w:txbxContent>
                </v:textbox>
              </v:shape>
            </w:pict>
          </mc:Fallback>
        </mc:AlternateContent>
      </w:r>
      <w:r w:rsidRPr="0004276B">
        <w:rPr>
          <w:b/>
          <w:sz w:val="28"/>
          <w:szCs w:val="28"/>
        </w:rPr>
        <w:t xml:space="preserve">E-mail: </w:t>
      </w:r>
      <w:r>
        <w:rPr>
          <w:b/>
          <w:sz w:val="28"/>
          <w:szCs w:val="28"/>
        </w:rPr>
        <w:t xml:space="preserve"> </w:t>
      </w:r>
      <w:hyperlink r:id="rId6" w:history="1">
        <w:r w:rsidR="001B103A" w:rsidRPr="008022C8">
          <w:rPr>
            <w:rStyle w:val="Hyperlink"/>
            <w:b/>
            <w:sz w:val="28"/>
            <w:szCs w:val="28"/>
          </w:rPr>
          <w:t>2508CCF@us.af.mil</w:t>
        </w:r>
      </w:hyperlink>
      <w:r w:rsidR="001B103A">
        <w:rPr>
          <w:b/>
          <w:sz w:val="28"/>
          <w:szCs w:val="28"/>
        </w:rPr>
        <w:tab/>
      </w:r>
      <w:r w:rsidR="001B103A">
        <w:rPr>
          <w:b/>
          <w:sz w:val="28"/>
          <w:szCs w:val="28"/>
        </w:rPr>
        <w:tab/>
      </w:r>
      <w:r w:rsidR="001B103A">
        <w:rPr>
          <w:b/>
          <w:sz w:val="28"/>
          <w:szCs w:val="28"/>
        </w:rPr>
        <w:tab/>
      </w:r>
      <w:r w:rsidR="001B103A">
        <w:rPr>
          <w:b/>
          <w:sz w:val="28"/>
          <w:szCs w:val="28"/>
        </w:rPr>
        <w:tab/>
      </w:r>
      <w:r w:rsidR="001B103A">
        <w:rPr>
          <w:b/>
          <w:sz w:val="28"/>
          <w:szCs w:val="28"/>
        </w:rPr>
        <w:tab/>
      </w:r>
      <w:r w:rsidR="001B103A">
        <w:rPr>
          <w:b/>
          <w:sz w:val="28"/>
          <w:szCs w:val="28"/>
        </w:rPr>
        <w:tab/>
      </w:r>
      <w:r w:rsidR="001B103A">
        <w:rPr>
          <w:b/>
          <w:sz w:val="28"/>
          <w:szCs w:val="28"/>
        </w:rPr>
        <w:tab/>
      </w:r>
      <w:r w:rsidR="001B103A">
        <w:rPr>
          <w:b/>
          <w:sz w:val="28"/>
          <w:szCs w:val="28"/>
        </w:rPr>
        <w:tab/>
        <w:t xml:space="preserve">        11 May 2015</w:t>
      </w:r>
    </w:p>
    <w:sectPr w:rsidR="0004276B" w:rsidRPr="0004276B" w:rsidSect="00E7628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FA2" w:rsidRDefault="002F0FA2" w:rsidP="0004276B">
      <w:pPr>
        <w:spacing w:before="0" w:after="0"/>
      </w:pPr>
      <w:r>
        <w:separator/>
      </w:r>
    </w:p>
  </w:endnote>
  <w:endnote w:type="continuationSeparator" w:id="0">
    <w:p w:rsidR="002F0FA2" w:rsidRDefault="002F0FA2" w:rsidP="0004276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FA2" w:rsidRDefault="002F0FA2" w:rsidP="0004276B">
      <w:pPr>
        <w:spacing w:before="0" w:after="0"/>
      </w:pPr>
      <w:r>
        <w:separator/>
      </w:r>
    </w:p>
  </w:footnote>
  <w:footnote w:type="continuationSeparator" w:id="0">
    <w:p w:rsidR="002F0FA2" w:rsidRDefault="002F0FA2" w:rsidP="0004276B">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B"/>
    <w:rsid w:val="0004276B"/>
    <w:rsid w:val="00066AFE"/>
    <w:rsid w:val="001B103A"/>
    <w:rsid w:val="002F0FA2"/>
    <w:rsid w:val="003232B6"/>
    <w:rsid w:val="006B5BE5"/>
    <w:rsid w:val="007B5ED2"/>
    <w:rsid w:val="00AB0E07"/>
    <w:rsid w:val="00DA473F"/>
    <w:rsid w:val="00E7628F"/>
    <w:rsid w:val="00ED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42D3CD-D322-4175-B767-3BE89857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76B"/>
    <w:pPr>
      <w:spacing w:before="60" w:after="6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276B"/>
    <w:pPr>
      <w:tabs>
        <w:tab w:val="left" w:pos="4095"/>
      </w:tabs>
    </w:pPr>
    <w:rPr>
      <w:rFonts w:ascii="Arial" w:hAnsi="Arial"/>
    </w:rPr>
  </w:style>
  <w:style w:type="character" w:customStyle="1" w:styleId="HeaderChar">
    <w:name w:val="Header Char"/>
    <w:basedOn w:val="DefaultParagraphFont"/>
    <w:link w:val="Header"/>
    <w:uiPriority w:val="99"/>
    <w:rsid w:val="0004276B"/>
    <w:rPr>
      <w:rFonts w:ascii="Arial" w:eastAsia="Times New Roman" w:hAnsi="Arial" w:cs="Times New Roman"/>
      <w:sz w:val="24"/>
      <w:szCs w:val="20"/>
    </w:rPr>
  </w:style>
  <w:style w:type="paragraph" w:styleId="Footer">
    <w:name w:val="footer"/>
    <w:basedOn w:val="Normal"/>
    <w:link w:val="FooterChar"/>
    <w:uiPriority w:val="99"/>
    <w:rsid w:val="0004276B"/>
    <w:pPr>
      <w:tabs>
        <w:tab w:val="center" w:pos="4320"/>
        <w:tab w:val="right" w:pos="8640"/>
      </w:tabs>
      <w:jc w:val="center"/>
    </w:pPr>
    <w:rPr>
      <w:b/>
    </w:rPr>
  </w:style>
  <w:style w:type="character" w:customStyle="1" w:styleId="FooterChar">
    <w:name w:val="Footer Char"/>
    <w:basedOn w:val="DefaultParagraphFont"/>
    <w:link w:val="Footer"/>
    <w:uiPriority w:val="99"/>
    <w:rsid w:val="0004276B"/>
    <w:rPr>
      <w:rFonts w:ascii="Times New Roman" w:eastAsia="Times New Roman" w:hAnsi="Times New Roman" w:cs="Times New Roman"/>
      <w:b/>
      <w:sz w:val="24"/>
      <w:szCs w:val="20"/>
    </w:rPr>
  </w:style>
  <w:style w:type="character" w:styleId="PageNumber">
    <w:name w:val="page number"/>
    <w:basedOn w:val="DefaultParagraphFont"/>
    <w:uiPriority w:val="99"/>
    <w:rsid w:val="0004276B"/>
    <w:rPr>
      <w:rFonts w:cs="Times New Roman"/>
    </w:rPr>
  </w:style>
  <w:style w:type="paragraph" w:customStyle="1" w:styleId="PartLabel">
    <w:name w:val="Part Label"/>
    <w:basedOn w:val="Normal"/>
    <w:next w:val="Normal"/>
    <w:rsid w:val="0004276B"/>
    <w:pPr>
      <w:framePr w:w="2045" w:h="2045" w:hRule="exact" w:wrap="notBeside" w:vAnchor="page" w:hAnchor="margin" w:xAlign="right" w:y="966"/>
      <w:shd w:val="pct20" w:color="auto" w:fill="auto"/>
      <w:spacing w:before="0" w:after="0" w:line="1560" w:lineRule="exact"/>
      <w:jc w:val="center"/>
    </w:pPr>
    <w:rPr>
      <w:rFonts w:ascii="Arial Black" w:hAnsi="Arial Black"/>
      <w:color w:val="FFFFFF"/>
      <w:position w:val="-32"/>
      <w:sz w:val="196"/>
    </w:rPr>
  </w:style>
  <w:style w:type="paragraph" w:customStyle="1" w:styleId="PartTitle">
    <w:name w:val="Part Title"/>
    <w:basedOn w:val="Normal"/>
    <w:next w:val="PartLabel"/>
    <w:rsid w:val="0004276B"/>
    <w:pPr>
      <w:keepNext/>
      <w:pageBreakBefore/>
      <w:framePr w:w="2045" w:h="2045" w:hRule="exact" w:wrap="notBeside" w:vAnchor="page" w:hAnchor="margin" w:xAlign="right" w:y="966"/>
      <w:shd w:val="pct20" w:color="auto" w:fill="auto"/>
      <w:spacing w:before="0" w:after="0" w:line="480" w:lineRule="exact"/>
      <w:jc w:val="center"/>
    </w:pPr>
    <w:rPr>
      <w:rFonts w:ascii="Arial Black" w:hAnsi="Arial Black"/>
      <w:spacing w:val="-50"/>
      <w:position w:val="-4"/>
      <w:sz w:val="36"/>
    </w:rPr>
  </w:style>
  <w:style w:type="character" w:styleId="Hyperlink">
    <w:name w:val="Hyperlink"/>
    <w:basedOn w:val="DefaultParagraphFont"/>
    <w:uiPriority w:val="99"/>
    <w:unhideWhenUsed/>
    <w:rsid w:val="001B10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508CCF@us.af.mi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Ochoa Ismael</dc:creator>
  <cp:lastModifiedBy>OCHOA, ISMAEL JR DS-04 USAF AFMC 412 OSS/OSCC</cp:lastModifiedBy>
  <cp:revision>2</cp:revision>
  <dcterms:created xsi:type="dcterms:W3CDTF">2019-03-20T19:08:00Z</dcterms:created>
  <dcterms:modified xsi:type="dcterms:W3CDTF">2019-03-20T19:08:00Z</dcterms:modified>
</cp:coreProperties>
</file>